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0" w:before="0" w:lineRule="auto"/>
        <w:rPr>
          <w:b w:val="1"/>
          <w:color w:val="333333"/>
          <w:sz w:val="22"/>
          <w:szCs w:val="22"/>
        </w:rPr>
      </w:pPr>
      <w:bookmarkStart w:colFirst="0" w:colLast="0" w:name="_7mpz2x40qi8z" w:id="0"/>
      <w:bookmarkEnd w:id="0"/>
      <w:r w:rsidDel="00000000" w:rsidR="00000000" w:rsidRPr="00000000">
        <w:rPr>
          <w:b w:val="1"/>
          <w:color w:val="333333"/>
          <w:sz w:val="22"/>
          <w:szCs w:val="22"/>
          <w:rtl w:val="0"/>
        </w:rPr>
        <w:t xml:space="preserve">Definition of Concession</w:t>
      </w:r>
    </w:p>
    <w:p w:rsidR="00000000" w:rsidDel="00000000" w:rsidP="00000000" w:rsidRDefault="00000000" w:rsidRPr="00000000" w14:paraId="00000002">
      <w:pPr>
        <w:shd w:fill="ffffff" w:val="clear"/>
        <w:spacing w:after="280" w:before="280" w:lineRule="auto"/>
        <w:rPr/>
      </w:pPr>
      <w:r w:rsidDel="00000000" w:rsidR="00000000" w:rsidRPr="00000000">
        <w:rPr>
          <w:color w:val="333333"/>
          <w:rtl w:val="0"/>
        </w:rPr>
        <w:t xml:space="preserve">Concession is a literary device used in argumentative writing, where one acknowledges a point made by one’s opponent. It allows for different opinions and approaches toward an issue, indicating an understanding of what causes the actual debate or controversy. It demonstrates that the writer is a mature thinker, and has considered the issue from all angles.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114300" distT="114300" distL="114300" distR="114300">
            <wp:extent cx="5676900" cy="15335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676900" cy="15335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32"/>
          <w:szCs w:val="32"/>
        </w:rPr>
      </w:pPr>
      <w:r w:rsidDel="00000000" w:rsidR="00000000" w:rsidRPr="00000000">
        <w:rPr>
          <w:b w:val="1"/>
          <w:sz w:val="32"/>
          <w:szCs w:val="32"/>
          <w:rtl w:val="0"/>
        </w:rPr>
        <w:t xml:space="preserve">Counter Argument Sentence Starters…</w:t>
      </w:r>
    </w:p>
    <w:p w:rsidR="00000000" w:rsidDel="00000000" w:rsidP="00000000" w:rsidRDefault="00000000" w:rsidRPr="00000000" w14:paraId="00000007">
      <w:pPr>
        <w:numPr>
          <w:ilvl w:val="0"/>
          <w:numId w:val="2"/>
        </w:numPr>
        <w:ind w:left="720" w:hanging="360"/>
        <w:rPr>
          <w:i w:val="1"/>
          <w:u w:val="none"/>
        </w:rPr>
      </w:pPr>
      <w:r w:rsidDel="00000000" w:rsidR="00000000" w:rsidRPr="00000000">
        <w:rPr>
          <w:i w:val="1"/>
          <w:rtl w:val="0"/>
        </w:rPr>
        <w:t xml:space="preserve">Some will say that (my thesis) is not true because…</w:t>
      </w:r>
    </w:p>
    <w:p w:rsidR="00000000" w:rsidDel="00000000" w:rsidP="00000000" w:rsidRDefault="00000000" w:rsidRPr="00000000" w14:paraId="00000008">
      <w:pPr>
        <w:numPr>
          <w:ilvl w:val="0"/>
          <w:numId w:val="2"/>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rtl w:val="0"/>
        </w:rPr>
        <w:t xml:space="preserve">Some people might say that…</w:t>
      </w:r>
    </w:p>
    <w:p w:rsidR="00000000" w:rsidDel="00000000" w:rsidP="00000000" w:rsidRDefault="00000000" w:rsidRPr="00000000" w14:paraId="00000009">
      <w:pPr>
        <w:numPr>
          <w:ilvl w:val="0"/>
          <w:numId w:val="2"/>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rtl w:val="0"/>
        </w:rPr>
        <w:t xml:space="preserve">Some will argue…</w:t>
      </w:r>
    </w:p>
    <w:p w:rsidR="00000000" w:rsidDel="00000000" w:rsidP="00000000" w:rsidRDefault="00000000" w:rsidRPr="00000000" w14:paraId="0000000A">
      <w:pPr>
        <w:numPr>
          <w:ilvl w:val="0"/>
          <w:numId w:val="2"/>
        </w:numPr>
        <w:ind w:left="720" w:hanging="360"/>
        <w:rPr>
          <w:i w:val="1"/>
          <w:u w:val="none"/>
        </w:rPr>
      </w:pPr>
      <w:r w:rsidDel="00000000" w:rsidR="00000000" w:rsidRPr="00000000">
        <w:rPr>
          <w:i w:val="1"/>
          <w:rtl w:val="0"/>
        </w:rPr>
        <w:t xml:space="preserve">Those on the other side of the issue may say that.</w:t>
      </w:r>
    </w:p>
    <w:p w:rsidR="00000000" w:rsidDel="00000000" w:rsidP="00000000" w:rsidRDefault="00000000" w:rsidRPr="00000000" w14:paraId="0000000B">
      <w:pPr>
        <w:numPr>
          <w:ilvl w:val="0"/>
          <w:numId w:val="2"/>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rtl w:val="0"/>
        </w:rPr>
        <w:t xml:space="preserve">It’s true that…</w:t>
      </w:r>
    </w:p>
    <w:p w:rsidR="00000000" w:rsidDel="00000000" w:rsidP="00000000" w:rsidRDefault="00000000" w:rsidRPr="00000000" w14:paraId="0000000C">
      <w:pPr>
        <w:numPr>
          <w:ilvl w:val="0"/>
          <w:numId w:val="2"/>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rtl w:val="0"/>
        </w:rPr>
        <w:t xml:space="preserve">While it is true that…</w:t>
      </w:r>
    </w:p>
    <w:p w:rsidR="00000000" w:rsidDel="00000000" w:rsidP="00000000" w:rsidRDefault="00000000" w:rsidRPr="00000000" w14:paraId="0000000D">
      <w:pPr>
        <w:numPr>
          <w:ilvl w:val="0"/>
          <w:numId w:val="2"/>
        </w:numPr>
        <w:ind w:left="720" w:hanging="360"/>
        <w:rPr>
          <w:i w:val="1"/>
          <w:u w:val="none"/>
        </w:rPr>
      </w:pPr>
      <w:r w:rsidDel="00000000" w:rsidR="00000000" w:rsidRPr="00000000">
        <w:rPr>
          <w:i w:val="1"/>
          <w:rtl w:val="0"/>
        </w:rPr>
        <w:t xml:space="preserve">Admittedly…</w:t>
      </w:r>
    </w:p>
    <w:p w:rsidR="00000000" w:rsidDel="00000000" w:rsidP="00000000" w:rsidRDefault="00000000" w:rsidRPr="00000000" w14:paraId="0000000E">
      <w:pPr>
        <w:rPr>
          <w:b w:val="1"/>
          <w:sz w:val="32"/>
          <w:szCs w:val="32"/>
        </w:rPr>
      </w:pPr>
      <w:r w:rsidDel="00000000" w:rsidR="00000000" w:rsidRPr="00000000">
        <w:rPr>
          <w:b w:val="1"/>
          <w:sz w:val="32"/>
          <w:szCs w:val="32"/>
          <w:rtl w:val="0"/>
        </w:rPr>
        <w:t xml:space="preserve">Concession and Rebuttal Sentence Starters…</w:t>
      </w:r>
    </w:p>
    <w:p w:rsidR="00000000" w:rsidDel="00000000" w:rsidP="00000000" w:rsidRDefault="00000000" w:rsidRPr="00000000" w14:paraId="0000000F">
      <w:pPr>
        <w:numPr>
          <w:ilvl w:val="0"/>
          <w:numId w:val="1"/>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rtl w:val="0"/>
        </w:rPr>
        <w:t xml:space="preserve">That is not the case.  As we see (bring up new evidence)…</w:t>
      </w:r>
    </w:p>
    <w:p w:rsidR="00000000" w:rsidDel="00000000" w:rsidP="00000000" w:rsidRDefault="00000000" w:rsidRPr="00000000" w14:paraId="00000010">
      <w:pPr>
        <w:numPr>
          <w:ilvl w:val="0"/>
          <w:numId w:val="1"/>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rtl w:val="0"/>
        </w:rPr>
        <w:t xml:space="preserve">While that may be the case, (my thesis) is still true because…</w:t>
      </w:r>
    </w:p>
    <w:p w:rsidR="00000000" w:rsidDel="00000000" w:rsidP="00000000" w:rsidRDefault="00000000" w:rsidRPr="00000000" w14:paraId="00000011">
      <w:pPr>
        <w:numPr>
          <w:ilvl w:val="0"/>
          <w:numId w:val="1"/>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rtl w:val="0"/>
        </w:rPr>
        <w:t xml:space="preserve">That point is true, but it is unimportant because…</w:t>
      </w:r>
    </w:p>
    <w:p w:rsidR="00000000" w:rsidDel="00000000" w:rsidP="00000000" w:rsidRDefault="00000000" w:rsidRPr="00000000" w14:paraId="00000012">
      <w:pPr>
        <w:numPr>
          <w:ilvl w:val="0"/>
          <w:numId w:val="1"/>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rtl w:val="0"/>
        </w:rPr>
        <w:t xml:space="preserve">Nevertheless, my point still stands because…</w:t>
      </w:r>
    </w:p>
    <w:p w:rsidR="00000000" w:rsidDel="00000000" w:rsidP="00000000" w:rsidRDefault="00000000" w:rsidRPr="00000000" w14:paraId="00000013">
      <w:pPr>
        <w:numPr>
          <w:ilvl w:val="0"/>
          <w:numId w:val="1"/>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rtl w:val="0"/>
        </w:rPr>
        <w:t xml:space="preserve">However, that point is not important because…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3"/>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rtl w:val="0"/>
        </w:rPr>
        <w:t xml:space="preserve">Transition words: but, yet, however, nevertheless, still</w:t>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shd w:fill="ffffff" w:val="clear"/>
        <w:jc w:val="center"/>
        <w:rPr>
          <w:i w:val="1"/>
          <w:color w:val="333333"/>
        </w:rPr>
      </w:pPr>
      <w:r w:rsidDel="00000000" w:rsidR="00000000" w:rsidRPr="00000000">
        <w:rPr>
          <w:b w:val="1"/>
          <w:i w:val="1"/>
          <w:color w:val="333333"/>
          <w:rtl w:val="0"/>
        </w:rPr>
        <w:t xml:space="preserve">Using Counterarguments in Writing</w:t>
      </w:r>
      <w:r w:rsidDel="00000000" w:rsidR="00000000" w:rsidRPr="00000000">
        <w:rPr>
          <w:rtl w:val="0"/>
        </w:rPr>
      </w:r>
    </w:p>
    <w:p w:rsidR="00000000" w:rsidDel="00000000" w:rsidP="00000000" w:rsidRDefault="00000000" w:rsidRPr="00000000" w14:paraId="00000018">
      <w:pPr>
        <w:shd w:fill="ffffff" w:val="clear"/>
        <w:rPr>
          <w:b w:val="1"/>
          <w:i w:val="1"/>
          <w:color w:val="333333"/>
        </w:rPr>
      </w:pPr>
      <w:r w:rsidDel="00000000" w:rsidR="00000000" w:rsidRPr="00000000">
        <w:rPr>
          <w:b w:val="1"/>
          <w:i w:val="1"/>
          <w:color w:val="333333"/>
          <w:rtl w:val="0"/>
        </w:rPr>
        <w:t xml:space="preserve">Counterargument:</w:t>
      </w:r>
    </w:p>
    <w:p w:rsidR="00000000" w:rsidDel="00000000" w:rsidP="00000000" w:rsidRDefault="00000000" w:rsidRPr="00000000" w14:paraId="00000019">
      <w:pPr>
        <w:shd w:fill="ffffff" w:val="clear"/>
        <w:rPr>
          <w:i w:val="1"/>
          <w:color w:val="333333"/>
        </w:rPr>
      </w:pPr>
      <w:r w:rsidDel="00000000" w:rsidR="00000000" w:rsidRPr="00000000">
        <w:rPr>
          <w:i w:val="1"/>
          <w:color w:val="333333"/>
          <w:rtl w:val="0"/>
        </w:rPr>
        <w:t xml:space="preserve">A counterargument is an argument (point/reason/view/evidence) that your opponent would make</w:t>
      </w:r>
    </w:p>
    <w:p w:rsidR="00000000" w:rsidDel="00000000" w:rsidP="00000000" w:rsidRDefault="00000000" w:rsidRPr="00000000" w14:paraId="0000001A">
      <w:pPr>
        <w:shd w:fill="ffffff" w:val="clear"/>
        <w:rPr>
          <w:b w:val="1"/>
          <w:i w:val="1"/>
          <w:color w:val="333333"/>
        </w:rPr>
      </w:pPr>
      <w:r w:rsidDel="00000000" w:rsidR="00000000" w:rsidRPr="00000000">
        <w:rPr>
          <w:b w:val="1"/>
          <w:i w:val="1"/>
          <w:color w:val="333333"/>
          <w:rtl w:val="0"/>
        </w:rPr>
        <w:t xml:space="preserve">Rebuttal:</w:t>
      </w:r>
    </w:p>
    <w:p w:rsidR="00000000" w:rsidDel="00000000" w:rsidP="00000000" w:rsidRDefault="00000000" w:rsidRPr="00000000" w14:paraId="0000001B">
      <w:pPr>
        <w:shd w:fill="ffffff" w:val="clear"/>
        <w:rPr>
          <w:i w:val="1"/>
          <w:color w:val="333333"/>
        </w:rPr>
      </w:pPr>
      <w:r w:rsidDel="00000000" w:rsidR="00000000" w:rsidRPr="00000000">
        <w:rPr>
          <w:i w:val="1"/>
          <w:color w:val="333333"/>
          <w:rtl w:val="0"/>
        </w:rPr>
        <w:t xml:space="preserve">A rebuttal is when you respond directly to your opponent’s argument/point to explain/show how/why they are wrong</w:t>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drawing>
          <wp:inline distB="114300" distT="114300" distL="114300" distR="114300">
            <wp:extent cx="5772150" cy="30384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72150" cy="3038475"/>
                    </a:xfrm>
                    <a:prstGeom prst="rect"/>
                    <a:ln/>
                  </pic:spPr>
                </pic:pic>
              </a:graphicData>
            </a:graphic>
          </wp:inline>
        </w:draw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