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07E31" w14:textId="02DF1184" w:rsidR="004F089D" w:rsidRPr="00ED054A" w:rsidRDefault="001D5C1E" w:rsidP="007059B9">
      <w:pPr>
        <w:spacing w:line="276" w:lineRule="auto"/>
        <w:ind w:right="-900" w:hanging="720"/>
        <w:rPr>
          <w:rFonts w:ascii="Baskerville Old Face" w:hAnsi="Baskerville Old Face"/>
        </w:rPr>
      </w:pPr>
      <w:bookmarkStart w:id="0" w:name="_GoBack"/>
      <w:bookmarkEnd w:id="0"/>
      <w:r w:rsidRPr="00ED054A">
        <w:rPr>
          <w:rFonts w:ascii="Baskerville Old Face" w:hAnsi="Baskerville Old Face"/>
        </w:rPr>
        <w:t xml:space="preserve">Photography </w:t>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Pr="00ED054A">
        <w:rPr>
          <w:rFonts w:ascii="Baskerville Old Face" w:hAnsi="Baskerville Old Face"/>
        </w:rPr>
        <w:t>Shooting Assignment #1</w:t>
      </w:r>
    </w:p>
    <w:p w14:paraId="0E24F607" w14:textId="13BA3AC0" w:rsidR="00AF404D" w:rsidRPr="00ED054A" w:rsidRDefault="00AF404D" w:rsidP="007059B9">
      <w:pPr>
        <w:spacing w:line="276" w:lineRule="auto"/>
        <w:ind w:right="-900" w:hanging="720"/>
        <w:rPr>
          <w:rFonts w:ascii="Baskerville Old Face" w:hAnsi="Baskerville Old Face"/>
        </w:rPr>
      </w:pPr>
      <w:r w:rsidRPr="00ED054A">
        <w:rPr>
          <w:rFonts w:ascii="Baskerville Old Face" w:hAnsi="Baskerville Old Face"/>
        </w:rPr>
        <w:t>Mr. Martin</w:t>
      </w:r>
      <w:r w:rsidR="00001A01">
        <w:rPr>
          <w:rFonts w:ascii="Baskerville Old Face" w:hAnsi="Baskerville Old Face"/>
        </w:rPr>
        <w:t xml:space="preserve"> </w:t>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r>
      <w:r w:rsidR="00001A01">
        <w:rPr>
          <w:rFonts w:ascii="Baskerville Old Face" w:hAnsi="Baskerville Old Face"/>
        </w:rPr>
        <w:tab/>
        <w:t xml:space="preserve">    The Elements</w:t>
      </w:r>
    </w:p>
    <w:p w14:paraId="10F722D3" w14:textId="73FFA66E" w:rsidR="007059B9" w:rsidRDefault="003D0502" w:rsidP="00214560">
      <w:pPr>
        <w:tabs>
          <w:tab w:val="left" w:pos="3821"/>
        </w:tabs>
        <w:ind w:right="-900"/>
        <w:rPr>
          <w:rFonts w:ascii="Baskerville Old Face" w:hAnsi="Baskerville Old Face"/>
        </w:rPr>
      </w:pPr>
      <w:r>
        <w:rPr>
          <w:rFonts w:ascii="Baskerville Old Face" w:hAnsi="Baskerville Old Face"/>
        </w:rPr>
        <w:tab/>
      </w:r>
    </w:p>
    <w:p w14:paraId="3469C4FB" w14:textId="77777777" w:rsidR="000C1B41" w:rsidRPr="00001A01" w:rsidRDefault="000C1B41" w:rsidP="00214560">
      <w:pPr>
        <w:ind w:right="-900" w:hanging="720"/>
        <w:jc w:val="center"/>
        <w:rPr>
          <w:rFonts w:ascii="Baskerville Old Face" w:hAnsi="Baskerville Old Face"/>
          <w:b/>
        </w:rPr>
      </w:pPr>
      <w:r w:rsidRPr="00001A01">
        <w:rPr>
          <w:rFonts w:ascii="Baskerville Old Face" w:hAnsi="Baskerville Old Face"/>
          <w:b/>
        </w:rPr>
        <w:t>The disciple’s mind is said to have been immediately open.</w:t>
      </w:r>
    </w:p>
    <w:p w14:paraId="58B697B1" w14:textId="4F0A9880" w:rsidR="000C1B41" w:rsidRPr="00001A01" w:rsidRDefault="000C1B41" w:rsidP="00214560">
      <w:pPr>
        <w:ind w:right="-900" w:hanging="720"/>
        <w:jc w:val="center"/>
        <w:rPr>
          <w:rFonts w:ascii="Baskerville Old Face" w:hAnsi="Baskerville Old Face"/>
          <w:b/>
        </w:rPr>
      </w:pPr>
      <w:r w:rsidRPr="00001A01">
        <w:rPr>
          <w:rFonts w:ascii="Baskerville Old Face" w:hAnsi="Baskerville Old Face"/>
          <w:b/>
        </w:rPr>
        <w:t>In Zen, nothing new is given, and yet a new person is born.  Zen learning is a process of changing a person.  It is discovering an original ability or quality that has been forgotten or lost.</w:t>
      </w:r>
    </w:p>
    <w:p w14:paraId="6FE63837" w14:textId="33DA63FC" w:rsidR="000C1B41" w:rsidRPr="00001A01" w:rsidRDefault="000C1B41" w:rsidP="00214560">
      <w:pPr>
        <w:ind w:right="-900" w:hanging="720"/>
        <w:jc w:val="center"/>
        <w:rPr>
          <w:rFonts w:ascii="Baskerville Old Face" w:hAnsi="Baskerville Old Face"/>
          <w:b/>
        </w:rPr>
      </w:pPr>
      <w:r w:rsidRPr="00001A01">
        <w:rPr>
          <w:rFonts w:ascii="Baskerville Old Face" w:hAnsi="Baskerville Old Face"/>
          <w:b/>
        </w:rPr>
        <w:t>Its outcome is a new viewpoint of the same old things.</w:t>
      </w:r>
    </w:p>
    <w:p w14:paraId="4661D389" w14:textId="77777777" w:rsidR="000E438A" w:rsidRPr="00001A01" w:rsidRDefault="000E438A" w:rsidP="00214560">
      <w:pPr>
        <w:ind w:right="-900" w:hanging="720"/>
        <w:jc w:val="center"/>
        <w:rPr>
          <w:rFonts w:ascii="Baskerville Old Face" w:hAnsi="Baskerville Old Face"/>
          <w:b/>
        </w:rPr>
      </w:pPr>
    </w:p>
    <w:p w14:paraId="6E078ACB" w14:textId="6A6C96FD" w:rsidR="000C1B41" w:rsidRPr="00001A01" w:rsidRDefault="000C1B41" w:rsidP="00214560">
      <w:pPr>
        <w:ind w:right="-900" w:hanging="720"/>
        <w:jc w:val="center"/>
        <w:rPr>
          <w:rFonts w:ascii="Baskerville Old Face" w:hAnsi="Baskerville Old Face"/>
          <w:b/>
        </w:rPr>
      </w:pPr>
      <w:r w:rsidRPr="00001A01">
        <w:rPr>
          <w:rFonts w:ascii="Baskerville Old Face" w:hAnsi="Baskerville Old Face"/>
          <w:b/>
        </w:rPr>
        <w:t>This mood of learning was well expressed by Zen master Ch’ing-</w:t>
      </w:r>
      <w:proofErr w:type="spellStart"/>
      <w:r w:rsidRPr="00001A01">
        <w:rPr>
          <w:rFonts w:ascii="Baskerville Old Face" w:hAnsi="Baskerville Old Face"/>
          <w:b/>
        </w:rPr>
        <w:t>yuan</w:t>
      </w:r>
      <w:proofErr w:type="spellEnd"/>
      <w:r w:rsidRPr="00001A01">
        <w:rPr>
          <w:rFonts w:ascii="Baskerville Old Face" w:hAnsi="Baskerville Old Face"/>
          <w:b/>
        </w:rPr>
        <w:t xml:space="preserve"> (??-740AD)</w:t>
      </w:r>
    </w:p>
    <w:p w14:paraId="32646E7B" w14:textId="77777777" w:rsidR="000C1B41" w:rsidRPr="00ED054A" w:rsidRDefault="000C1B41" w:rsidP="00214560">
      <w:pPr>
        <w:ind w:right="-900" w:hanging="720"/>
        <w:rPr>
          <w:rFonts w:ascii="Baskerville Old Face" w:hAnsi="Baskerville Old Face"/>
        </w:rPr>
      </w:pPr>
    </w:p>
    <w:p w14:paraId="3BC7F705" w14:textId="036B8C18" w:rsidR="000E438A" w:rsidRPr="000A1A7B" w:rsidRDefault="00394A67" w:rsidP="007059B9">
      <w:pPr>
        <w:spacing w:line="276" w:lineRule="auto"/>
        <w:ind w:right="-900" w:hanging="720"/>
        <w:rPr>
          <w:rFonts w:ascii="Baskerville Old Face" w:hAnsi="Baskerville Old Face"/>
          <w:i/>
          <w:sz w:val="22"/>
          <w:szCs w:val="22"/>
        </w:rPr>
      </w:pPr>
      <w:r w:rsidRPr="000A1A7B">
        <w:rPr>
          <w:rFonts w:ascii="Baskerville Old Face" w:hAnsi="Baskerville Old Face"/>
          <w:i/>
          <w:sz w:val="22"/>
          <w:szCs w:val="22"/>
        </w:rPr>
        <w:t>Your Assignment:</w:t>
      </w:r>
    </w:p>
    <w:p w14:paraId="246ADD3E" w14:textId="77777777" w:rsidR="001D5C1E" w:rsidRPr="003D0502" w:rsidRDefault="001D5C1E" w:rsidP="007059B9">
      <w:pPr>
        <w:pStyle w:val="ListParagraph"/>
        <w:numPr>
          <w:ilvl w:val="0"/>
          <w:numId w:val="1"/>
        </w:numPr>
        <w:spacing w:line="276" w:lineRule="auto"/>
        <w:ind w:right="-900"/>
        <w:rPr>
          <w:rFonts w:ascii="Baskerville Old Face" w:hAnsi="Baskerville Old Face"/>
          <w:sz w:val="22"/>
          <w:szCs w:val="22"/>
        </w:rPr>
      </w:pPr>
      <w:r w:rsidRPr="003D0502">
        <w:rPr>
          <w:rFonts w:ascii="Baskerville Old Face" w:hAnsi="Baskerville Old Face"/>
          <w:sz w:val="22"/>
          <w:szCs w:val="22"/>
        </w:rPr>
        <w:t>Through the viewfinder create a composition using one element of design.</w:t>
      </w:r>
    </w:p>
    <w:p w14:paraId="32B64940" w14:textId="77777777" w:rsidR="001D5C1E" w:rsidRPr="003D0502" w:rsidRDefault="001D5C1E" w:rsidP="007059B9">
      <w:pPr>
        <w:spacing w:line="276" w:lineRule="auto"/>
        <w:ind w:right="-900"/>
        <w:rPr>
          <w:rFonts w:ascii="Baskerville Old Face" w:hAnsi="Baskerville Old Face"/>
          <w:sz w:val="22"/>
          <w:szCs w:val="22"/>
        </w:rPr>
      </w:pPr>
      <w:r w:rsidRPr="003D0502">
        <w:rPr>
          <w:rFonts w:ascii="Baskerville Old Face" w:hAnsi="Baskerville Old Face"/>
          <w:sz w:val="22"/>
          <w:szCs w:val="22"/>
        </w:rPr>
        <w:t>Study the mundane or sublime surroundings of everyday life.</w:t>
      </w:r>
    </w:p>
    <w:p w14:paraId="1624D8CC" w14:textId="77777777" w:rsidR="001D5C1E" w:rsidRPr="003D0502" w:rsidRDefault="001D5C1E" w:rsidP="007059B9">
      <w:pPr>
        <w:spacing w:line="276" w:lineRule="auto"/>
        <w:ind w:right="-900"/>
        <w:rPr>
          <w:rFonts w:ascii="Baskerville Old Face" w:hAnsi="Baskerville Old Face"/>
          <w:sz w:val="22"/>
          <w:szCs w:val="22"/>
        </w:rPr>
      </w:pPr>
      <w:r w:rsidRPr="003D0502">
        <w:rPr>
          <w:rFonts w:ascii="Baskerville Old Face" w:hAnsi="Baskerville Old Face"/>
          <w:sz w:val="22"/>
          <w:szCs w:val="22"/>
        </w:rPr>
        <w:t>These surroundings, or what in the Zen tradition is called the 10,000 things, are the everyday things we pass from morning till night.  If we stop, or stoop, or sit and take notice, they can reveal great beauty and truth and show us the interconnectedness of all things.</w:t>
      </w:r>
    </w:p>
    <w:p w14:paraId="1E9DB499" w14:textId="77777777" w:rsidR="001D5C1E" w:rsidRPr="003D0502" w:rsidRDefault="001D5C1E" w:rsidP="007059B9">
      <w:pPr>
        <w:spacing w:line="276" w:lineRule="auto"/>
        <w:ind w:right="-900" w:hanging="720"/>
        <w:rPr>
          <w:rFonts w:ascii="Baskerville Old Face" w:hAnsi="Baskerville Old Face"/>
          <w:sz w:val="22"/>
          <w:szCs w:val="22"/>
        </w:rPr>
      </w:pPr>
    </w:p>
    <w:p w14:paraId="232604AF" w14:textId="77777777" w:rsidR="001D5C1E" w:rsidRPr="003D0502" w:rsidRDefault="001D5C1E" w:rsidP="007059B9">
      <w:pPr>
        <w:pStyle w:val="ListParagraph"/>
        <w:numPr>
          <w:ilvl w:val="0"/>
          <w:numId w:val="1"/>
        </w:numPr>
        <w:spacing w:line="276" w:lineRule="auto"/>
        <w:ind w:right="-900"/>
        <w:rPr>
          <w:rFonts w:ascii="Baskerville Old Face" w:hAnsi="Baskerville Old Face"/>
          <w:sz w:val="22"/>
          <w:szCs w:val="22"/>
        </w:rPr>
      </w:pPr>
      <w:r w:rsidRPr="003D0502">
        <w:rPr>
          <w:rFonts w:ascii="Baskerville Old Face" w:hAnsi="Baskerville Old Face"/>
          <w:sz w:val="22"/>
          <w:szCs w:val="22"/>
        </w:rPr>
        <w:t>Put the lens on its closet focusing distance – move with your body to focus.  This should be your primary focusing technique, but you may need to focus with the lens depending on your subject matter.</w:t>
      </w:r>
    </w:p>
    <w:p w14:paraId="048E82C6" w14:textId="77777777" w:rsidR="001D5C1E" w:rsidRPr="003D0502" w:rsidRDefault="001D5C1E" w:rsidP="007059B9">
      <w:pPr>
        <w:spacing w:line="276" w:lineRule="auto"/>
        <w:ind w:right="-900" w:hanging="720"/>
        <w:rPr>
          <w:rFonts w:ascii="Baskerville Old Face" w:hAnsi="Baskerville Old Face"/>
          <w:sz w:val="22"/>
          <w:szCs w:val="22"/>
        </w:rPr>
      </w:pPr>
    </w:p>
    <w:p w14:paraId="6A3B8732" w14:textId="77777777" w:rsidR="001D5C1E" w:rsidRPr="003D0502" w:rsidRDefault="001D5C1E" w:rsidP="007059B9">
      <w:pPr>
        <w:pStyle w:val="ListParagraph"/>
        <w:numPr>
          <w:ilvl w:val="0"/>
          <w:numId w:val="1"/>
        </w:numPr>
        <w:spacing w:line="276" w:lineRule="auto"/>
        <w:ind w:right="-900"/>
        <w:rPr>
          <w:rFonts w:ascii="Baskerville Old Face" w:hAnsi="Baskerville Old Face"/>
          <w:sz w:val="22"/>
          <w:szCs w:val="22"/>
        </w:rPr>
      </w:pPr>
      <w:r w:rsidRPr="003D0502">
        <w:rPr>
          <w:rFonts w:ascii="Baskerville Old Face" w:hAnsi="Baskerville Old Face"/>
          <w:sz w:val="22"/>
          <w:szCs w:val="22"/>
        </w:rPr>
        <w:t>Look and See the light.  Observe how light creates the elements and how it plays on different surfaces.</w:t>
      </w:r>
    </w:p>
    <w:p w14:paraId="08BE7BE2" w14:textId="77777777" w:rsidR="001D5C1E" w:rsidRPr="003D0502" w:rsidRDefault="001D5C1E" w:rsidP="007059B9">
      <w:pPr>
        <w:spacing w:line="276" w:lineRule="auto"/>
        <w:ind w:right="-900" w:hanging="720"/>
        <w:rPr>
          <w:rFonts w:ascii="Baskerville Old Face" w:hAnsi="Baskerville Old Face"/>
          <w:sz w:val="22"/>
          <w:szCs w:val="22"/>
        </w:rPr>
      </w:pPr>
    </w:p>
    <w:p w14:paraId="0EA3441A" w14:textId="77777777" w:rsidR="001D5C1E" w:rsidRPr="003D0502" w:rsidRDefault="001D5C1E" w:rsidP="007059B9">
      <w:pPr>
        <w:pStyle w:val="ListParagraph"/>
        <w:numPr>
          <w:ilvl w:val="0"/>
          <w:numId w:val="1"/>
        </w:numPr>
        <w:spacing w:line="276" w:lineRule="auto"/>
        <w:ind w:right="-900"/>
        <w:rPr>
          <w:rFonts w:ascii="Baskerville Old Face" w:hAnsi="Baskerville Old Face"/>
          <w:sz w:val="22"/>
          <w:szCs w:val="22"/>
        </w:rPr>
      </w:pPr>
      <w:r w:rsidRPr="003D0502">
        <w:rPr>
          <w:rFonts w:ascii="Baskerville Old Face" w:hAnsi="Baskerville Old Face"/>
          <w:sz w:val="22"/>
          <w:szCs w:val="22"/>
        </w:rPr>
        <w:t>Pay attention to the viewfinder and the designs you can create within it.  You may be so close or take a subject out of context and it becomes abstracted.</w:t>
      </w:r>
    </w:p>
    <w:p w14:paraId="450D994E" w14:textId="77777777" w:rsidR="003D0502" w:rsidRDefault="003D0502" w:rsidP="00214560">
      <w:pPr>
        <w:ind w:right="-900" w:hanging="720"/>
        <w:jc w:val="center"/>
        <w:rPr>
          <w:rFonts w:ascii="Baskerville Old Face" w:hAnsi="Baskerville Old Face"/>
          <w:sz w:val="22"/>
          <w:szCs w:val="22"/>
          <w:u w:val="single"/>
        </w:rPr>
      </w:pPr>
    </w:p>
    <w:p w14:paraId="7A609909" w14:textId="68C0BC88" w:rsidR="000E438A" w:rsidRPr="003D0502" w:rsidRDefault="000E438A" w:rsidP="00214560">
      <w:pPr>
        <w:ind w:right="-900" w:hanging="720"/>
        <w:jc w:val="center"/>
        <w:rPr>
          <w:rFonts w:ascii="Baskerville Old Face" w:hAnsi="Baskerville Old Face"/>
          <w:b/>
          <w:sz w:val="22"/>
          <w:szCs w:val="22"/>
        </w:rPr>
      </w:pPr>
      <w:r w:rsidRPr="003D0502">
        <w:rPr>
          <w:rFonts w:ascii="Baskerville Old Face" w:hAnsi="Baskerville Old Face"/>
          <w:b/>
          <w:sz w:val="22"/>
          <w:szCs w:val="22"/>
        </w:rPr>
        <w:t xml:space="preserve">“In the artistic process, which involves a novel arrangement of familiar elements to form an affective message, the right hemisphere may provide the neural substrate for fresh perspectives or insight, simply because of its different mental modus operandi.” – Neuropsychologist A. </w:t>
      </w:r>
      <w:proofErr w:type="spellStart"/>
      <w:r w:rsidRPr="003D0502">
        <w:rPr>
          <w:rFonts w:ascii="Baskerville Old Face" w:hAnsi="Baskerville Old Face"/>
          <w:b/>
          <w:sz w:val="22"/>
          <w:szCs w:val="22"/>
        </w:rPr>
        <w:t>Schweiger</w:t>
      </w:r>
      <w:proofErr w:type="spellEnd"/>
    </w:p>
    <w:p w14:paraId="5C6D2FC2" w14:textId="77777777" w:rsidR="000E438A" w:rsidRPr="003D0502" w:rsidRDefault="000E438A" w:rsidP="00214560">
      <w:pPr>
        <w:ind w:right="-900" w:hanging="720"/>
        <w:jc w:val="center"/>
        <w:rPr>
          <w:rFonts w:ascii="Baskerville Old Face" w:hAnsi="Baskerville Old Face"/>
          <w:b/>
          <w:sz w:val="22"/>
          <w:szCs w:val="22"/>
        </w:rPr>
      </w:pPr>
    </w:p>
    <w:p w14:paraId="733B3BE7" w14:textId="1BAFA134" w:rsidR="000E438A" w:rsidRPr="003D0502" w:rsidRDefault="000E438A" w:rsidP="00214560">
      <w:pPr>
        <w:ind w:right="-900"/>
        <w:jc w:val="center"/>
        <w:rPr>
          <w:rFonts w:ascii="Baskerville Old Face" w:hAnsi="Baskerville Old Face"/>
          <w:b/>
          <w:sz w:val="22"/>
          <w:szCs w:val="22"/>
        </w:rPr>
      </w:pPr>
      <w:r w:rsidRPr="003D0502">
        <w:rPr>
          <w:rFonts w:ascii="Baskerville Old Face" w:hAnsi="Baskerville Old Face"/>
          <w:b/>
          <w:sz w:val="22"/>
          <w:szCs w:val="22"/>
        </w:rPr>
        <w:t>“</w:t>
      </w:r>
      <w:proofErr w:type="gramStart"/>
      <w:r w:rsidRPr="003D0502">
        <w:rPr>
          <w:rFonts w:ascii="Baskerville Old Face" w:hAnsi="Baskerville Old Face"/>
          <w:b/>
          <w:sz w:val="22"/>
          <w:szCs w:val="22"/>
        </w:rPr>
        <w:t>in</w:t>
      </w:r>
      <w:proofErr w:type="gramEnd"/>
      <w:r w:rsidRPr="003D0502">
        <w:rPr>
          <w:rFonts w:ascii="Baskerville Old Face" w:hAnsi="Baskerville Old Face"/>
          <w:b/>
          <w:sz w:val="22"/>
          <w:szCs w:val="22"/>
        </w:rPr>
        <w:t xml:space="preserve"> our daily lives to stay awake and aware of each moment in time, which is unique, precious and unrepeatable.” - Unknown</w:t>
      </w:r>
    </w:p>
    <w:p w14:paraId="198DA884" w14:textId="77777777" w:rsidR="007059B9" w:rsidRDefault="007059B9" w:rsidP="007059B9">
      <w:pPr>
        <w:ind w:right="-900"/>
        <w:rPr>
          <w:rFonts w:ascii="Baskerville Old Face" w:hAnsi="Baskerville Old Face"/>
          <w:sz w:val="22"/>
          <w:szCs w:val="22"/>
        </w:rPr>
      </w:pPr>
    </w:p>
    <w:p w14:paraId="66343ABE" w14:textId="77777777" w:rsidR="00ED054A" w:rsidRPr="000A1A7B" w:rsidRDefault="00ED054A" w:rsidP="007059B9">
      <w:pPr>
        <w:spacing w:line="276" w:lineRule="auto"/>
        <w:ind w:right="-900" w:hanging="720"/>
        <w:rPr>
          <w:rFonts w:ascii="Baskerville Old Face" w:hAnsi="Baskerville Old Face"/>
          <w:i/>
          <w:sz w:val="22"/>
          <w:szCs w:val="22"/>
        </w:rPr>
      </w:pPr>
      <w:r w:rsidRPr="000A1A7B">
        <w:rPr>
          <w:rFonts w:ascii="Baskerville Old Face" w:hAnsi="Baskerville Old Face"/>
          <w:i/>
          <w:sz w:val="22"/>
          <w:szCs w:val="22"/>
        </w:rPr>
        <w:t>It is essential to properly expose your film.  Here is a checklist:</w:t>
      </w:r>
    </w:p>
    <w:p w14:paraId="2C08F5F1" w14:textId="21FE334C" w:rsidR="001D5C1E" w:rsidRPr="003D0502" w:rsidRDefault="009C1243" w:rsidP="007059B9">
      <w:pPr>
        <w:pStyle w:val="ListParagraph"/>
        <w:numPr>
          <w:ilvl w:val="0"/>
          <w:numId w:val="2"/>
        </w:numPr>
        <w:spacing w:line="276" w:lineRule="auto"/>
        <w:ind w:left="0" w:right="-900"/>
        <w:rPr>
          <w:rFonts w:ascii="Baskerville Old Face" w:hAnsi="Baskerville Old Face"/>
          <w:sz w:val="22"/>
          <w:szCs w:val="22"/>
        </w:rPr>
      </w:pPr>
      <w:r w:rsidRPr="003D0502">
        <w:rPr>
          <w:rFonts w:ascii="Baskerville Old Face" w:hAnsi="Baskerville Old Face"/>
          <w:sz w:val="22"/>
          <w:szCs w:val="22"/>
        </w:rPr>
        <w:t>Is your ISO set to the film being used? The proper film index must be selected on the camera.  TRI-X or T-MAX 400 is what is recommended (24 or 36 exposure).</w:t>
      </w:r>
    </w:p>
    <w:p w14:paraId="465ABC7F" w14:textId="52E551A3" w:rsidR="009C1243" w:rsidRPr="003D0502" w:rsidRDefault="008404D7" w:rsidP="007059B9">
      <w:pPr>
        <w:pStyle w:val="ListParagraph"/>
        <w:numPr>
          <w:ilvl w:val="0"/>
          <w:numId w:val="2"/>
        </w:numPr>
        <w:spacing w:line="276" w:lineRule="auto"/>
        <w:ind w:left="0" w:right="-900"/>
        <w:rPr>
          <w:rFonts w:ascii="Baskerville Old Face" w:hAnsi="Baskerville Old Face"/>
          <w:sz w:val="22"/>
          <w:szCs w:val="22"/>
        </w:rPr>
      </w:pPr>
      <w:r w:rsidRPr="003D0502">
        <w:rPr>
          <w:rFonts w:ascii="Baskerville Old Face" w:hAnsi="Baskerville Old Face"/>
          <w:sz w:val="22"/>
          <w:szCs w:val="22"/>
        </w:rPr>
        <w:t>Your shutter speed and aper</w:t>
      </w:r>
      <w:r w:rsidR="009C1243" w:rsidRPr="003D0502">
        <w:rPr>
          <w:rFonts w:ascii="Baskerville Old Face" w:hAnsi="Baskerville Old Face"/>
          <w:sz w:val="22"/>
          <w:szCs w:val="22"/>
        </w:rPr>
        <w:t>ture must be set according to your light meter.  Please see me if you are having trouble understanding how your light meter works.</w:t>
      </w:r>
    </w:p>
    <w:p w14:paraId="3002B850" w14:textId="0C21307C" w:rsidR="009C1243" w:rsidRPr="003D0502" w:rsidRDefault="009C1243" w:rsidP="007059B9">
      <w:pPr>
        <w:pStyle w:val="ListParagraph"/>
        <w:numPr>
          <w:ilvl w:val="0"/>
          <w:numId w:val="2"/>
        </w:numPr>
        <w:spacing w:line="276" w:lineRule="auto"/>
        <w:ind w:left="0" w:right="-900"/>
        <w:rPr>
          <w:rFonts w:ascii="Baskerville Old Face" w:hAnsi="Baskerville Old Face"/>
          <w:sz w:val="22"/>
          <w:szCs w:val="22"/>
        </w:rPr>
      </w:pPr>
      <w:r w:rsidRPr="003D0502">
        <w:rPr>
          <w:rFonts w:ascii="Baskerville Old Face" w:hAnsi="Baskerville Old Face"/>
          <w:sz w:val="22"/>
          <w:szCs w:val="22"/>
        </w:rPr>
        <w:t>Do not shoot at a shutter speed slower than 1/60</w:t>
      </w:r>
      <w:r w:rsidRPr="003D0502">
        <w:rPr>
          <w:rFonts w:ascii="Baskerville Old Face" w:hAnsi="Baskerville Old Face"/>
          <w:sz w:val="22"/>
          <w:szCs w:val="22"/>
          <w:vertAlign w:val="superscript"/>
        </w:rPr>
        <w:t xml:space="preserve">th </w:t>
      </w:r>
      <w:r w:rsidRPr="003D0502">
        <w:rPr>
          <w:rFonts w:ascii="Baskerville Old Face" w:hAnsi="Baskerville Old Face"/>
          <w:sz w:val="22"/>
          <w:szCs w:val="22"/>
        </w:rPr>
        <w:t>of a second.</w:t>
      </w:r>
    </w:p>
    <w:p w14:paraId="2390B38E" w14:textId="60CCE75B" w:rsidR="009C1243" w:rsidRDefault="009C1243" w:rsidP="007059B9">
      <w:pPr>
        <w:pStyle w:val="ListParagraph"/>
        <w:numPr>
          <w:ilvl w:val="0"/>
          <w:numId w:val="2"/>
        </w:numPr>
        <w:spacing w:line="276" w:lineRule="auto"/>
        <w:ind w:left="0" w:right="-900"/>
        <w:rPr>
          <w:rFonts w:ascii="Baskerville Old Face" w:hAnsi="Baskerville Old Face"/>
          <w:sz w:val="22"/>
          <w:szCs w:val="22"/>
        </w:rPr>
      </w:pPr>
      <w:r w:rsidRPr="003D0502">
        <w:rPr>
          <w:rFonts w:ascii="Baskerville Old Face" w:hAnsi="Baskerville Old Face"/>
          <w:sz w:val="22"/>
          <w:szCs w:val="22"/>
        </w:rPr>
        <w:t xml:space="preserve">Keep an exposure log.  Write down what shutter speed and aperture combination was used on each frame.  We will keep one for this roll – you may or may not want to </w:t>
      </w:r>
      <w:r w:rsidR="00001A01" w:rsidRPr="003D0502">
        <w:rPr>
          <w:rFonts w:ascii="Baskerville Old Face" w:hAnsi="Baskerville Old Face"/>
          <w:sz w:val="22"/>
          <w:szCs w:val="22"/>
        </w:rPr>
        <w:t>continue for future assignments.</w:t>
      </w:r>
    </w:p>
    <w:p w14:paraId="382059FA" w14:textId="77777777" w:rsidR="00214560" w:rsidRDefault="00214560" w:rsidP="00214560">
      <w:pPr>
        <w:pStyle w:val="ListParagraph"/>
        <w:ind w:left="-720" w:right="-900"/>
        <w:rPr>
          <w:rFonts w:ascii="Baskerville Old Face" w:hAnsi="Baskerville Old Face"/>
          <w:sz w:val="22"/>
          <w:szCs w:val="22"/>
        </w:rPr>
      </w:pPr>
    </w:p>
    <w:p w14:paraId="054BC6B0" w14:textId="77777777" w:rsidR="007059B9" w:rsidRPr="007059B9" w:rsidRDefault="007059B9" w:rsidP="007059B9">
      <w:pPr>
        <w:ind w:right="-900"/>
        <w:rPr>
          <w:rFonts w:ascii="Baskerville Old Face" w:hAnsi="Baskerville Old Face"/>
          <w:sz w:val="22"/>
          <w:szCs w:val="22"/>
        </w:rPr>
      </w:pPr>
    </w:p>
    <w:p w14:paraId="4C28AF06" w14:textId="19094E16" w:rsidR="00214560" w:rsidRPr="007059B9" w:rsidRDefault="00214560" w:rsidP="00214560">
      <w:pPr>
        <w:pStyle w:val="ListParagraph"/>
        <w:ind w:left="-720" w:right="-900"/>
        <w:jc w:val="center"/>
        <w:rPr>
          <w:rFonts w:ascii="Baskerville Old Face" w:hAnsi="Baskerville Old Face"/>
          <w:b/>
          <w:sz w:val="22"/>
          <w:szCs w:val="22"/>
        </w:rPr>
      </w:pPr>
      <w:r w:rsidRPr="007059B9">
        <w:rPr>
          <w:rFonts w:ascii="Baskerville Old Face" w:hAnsi="Baskerville Old Face"/>
          <w:b/>
          <w:sz w:val="22"/>
          <w:szCs w:val="22"/>
        </w:rPr>
        <w:t>“To See A World in a Grain of Sand, and A Heaven in a Wildflower, Hold Infinity in the Palm of Your Hand, and Eternity for an Hour.” – William Blake</w:t>
      </w:r>
    </w:p>
    <w:sectPr w:rsidR="00214560" w:rsidRPr="007059B9" w:rsidSect="002145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324B"/>
    <w:multiLevelType w:val="hybridMultilevel"/>
    <w:tmpl w:val="25A6C47E"/>
    <w:lvl w:ilvl="0" w:tplc="04090003">
      <w:start w:val="1"/>
      <w:numFmt w:val="bullet"/>
      <w:lvlText w:val="o"/>
      <w:lvlJc w:val="left"/>
      <w:pPr>
        <w:ind w:left="64" w:hanging="360"/>
      </w:pPr>
      <w:rPr>
        <w:rFonts w:ascii="Courier New" w:hAnsi="Courier New" w:hint="default"/>
      </w:rPr>
    </w:lvl>
    <w:lvl w:ilvl="1" w:tplc="04090003" w:tentative="1">
      <w:start w:val="1"/>
      <w:numFmt w:val="bullet"/>
      <w:lvlText w:val="o"/>
      <w:lvlJc w:val="left"/>
      <w:pPr>
        <w:ind w:left="784" w:hanging="360"/>
      </w:pPr>
      <w:rPr>
        <w:rFonts w:ascii="Courier New" w:hAnsi="Courier New" w:hint="default"/>
      </w:rPr>
    </w:lvl>
    <w:lvl w:ilvl="2" w:tplc="04090005" w:tentative="1">
      <w:start w:val="1"/>
      <w:numFmt w:val="bullet"/>
      <w:lvlText w:val=""/>
      <w:lvlJc w:val="left"/>
      <w:pPr>
        <w:ind w:left="1504" w:hanging="360"/>
      </w:pPr>
      <w:rPr>
        <w:rFonts w:ascii="Wingdings" w:hAnsi="Wingdings" w:hint="default"/>
      </w:rPr>
    </w:lvl>
    <w:lvl w:ilvl="3" w:tplc="04090001" w:tentative="1">
      <w:start w:val="1"/>
      <w:numFmt w:val="bullet"/>
      <w:lvlText w:val=""/>
      <w:lvlJc w:val="left"/>
      <w:pPr>
        <w:ind w:left="2224" w:hanging="360"/>
      </w:pPr>
      <w:rPr>
        <w:rFonts w:ascii="Symbol" w:hAnsi="Symbol" w:hint="default"/>
      </w:rPr>
    </w:lvl>
    <w:lvl w:ilvl="4" w:tplc="04090003" w:tentative="1">
      <w:start w:val="1"/>
      <w:numFmt w:val="bullet"/>
      <w:lvlText w:val="o"/>
      <w:lvlJc w:val="left"/>
      <w:pPr>
        <w:ind w:left="2944" w:hanging="360"/>
      </w:pPr>
      <w:rPr>
        <w:rFonts w:ascii="Courier New" w:hAnsi="Courier New" w:hint="default"/>
      </w:rPr>
    </w:lvl>
    <w:lvl w:ilvl="5" w:tplc="04090005" w:tentative="1">
      <w:start w:val="1"/>
      <w:numFmt w:val="bullet"/>
      <w:lvlText w:val=""/>
      <w:lvlJc w:val="left"/>
      <w:pPr>
        <w:ind w:left="3664" w:hanging="360"/>
      </w:pPr>
      <w:rPr>
        <w:rFonts w:ascii="Wingdings" w:hAnsi="Wingdings" w:hint="default"/>
      </w:rPr>
    </w:lvl>
    <w:lvl w:ilvl="6" w:tplc="04090001" w:tentative="1">
      <w:start w:val="1"/>
      <w:numFmt w:val="bullet"/>
      <w:lvlText w:val=""/>
      <w:lvlJc w:val="left"/>
      <w:pPr>
        <w:ind w:left="4384" w:hanging="360"/>
      </w:pPr>
      <w:rPr>
        <w:rFonts w:ascii="Symbol" w:hAnsi="Symbol" w:hint="default"/>
      </w:rPr>
    </w:lvl>
    <w:lvl w:ilvl="7" w:tplc="04090003" w:tentative="1">
      <w:start w:val="1"/>
      <w:numFmt w:val="bullet"/>
      <w:lvlText w:val="o"/>
      <w:lvlJc w:val="left"/>
      <w:pPr>
        <w:ind w:left="5104" w:hanging="360"/>
      </w:pPr>
      <w:rPr>
        <w:rFonts w:ascii="Courier New" w:hAnsi="Courier New" w:hint="default"/>
      </w:rPr>
    </w:lvl>
    <w:lvl w:ilvl="8" w:tplc="04090005" w:tentative="1">
      <w:start w:val="1"/>
      <w:numFmt w:val="bullet"/>
      <w:lvlText w:val=""/>
      <w:lvlJc w:val="left"/>
      <w:pPr>
        <w:ind w:left="5824" w:hanging="360"/>
      </w:pPr>
      <w:rPr>
        <w:rFonts w:ascii="Wingdings" w:hAnsi="Wingdings" w:hint="default"/>
      </w:rPr>
    </w:lvl>
  </w:abstractNum>
  <w:abstractNum w:abstractNumId="1">
    <w:nsid w:val="55D06692"/>
    <w:multiLevelType w:val="hybridMultilevel"/>
    <w:tmpl w:val="9106245E"/>
    <w:lvl w:ilvl="0" w:tplc="04090003">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1E"/>
    <w:rsid w:val="00001A01"/>
    <w:rsid w:val="000A1A7B"/>
    <w:rsid w:val="000C1B41"/>
    <w:rsid w:val="000E22B0"/>
    <w:rsid w:val="000E438A"/>
    <w:rsid w:val="001D5C1E"/>
    <w:rsid w:val="00214560"/>
    <w:rsid w:val="00394A67"/>
    <w:rsid w:val="003D0502"/>
    <w:rsid w:val="004865F8"/>
    <w:rsid w:val="004D3F63"/>
    <w:rsid w:val="004F089D"/>
    <w:rsid w:val="007059B9"/>
    <w:rsid w:val="00801319"/>
    <w:rsid w:val="008404D7"/>
    <w:rsid w:val="009C1243"/>
    <w:rsid w:val="00AF404D"/>
    <w:rsid w:val="00ED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F1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6AFA-34A1-4673-B006-DD4758A2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martin</dc:creator>
  <cp:lastModifiedBy>1</cp:lastModifiedBy>
  <cp:revision>2</cp:revision>
  <cp:lastPrinted>2013-09-25T11:18:00Z</cp:lastPrinted>
  <dcterms:created xsi:type="dcterms:W3CDTF">2013-09-25T11:37:00Z</dcterms:created>
  <dcterms:modified xsi:type="dcterms:W3CDTF">2013-09-25T11:37:00Z</dcterms:modified>
</cp:coreProperties>
</file>