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ED68B" w14:textId="6AC05DD8" w:rsidR="00785F19" w:rsidRDefault="00785F19" w:rsidP="008A6858">
      <w:pPr>
        <w:ind w:left="-720" w:right="-900"/>
        <w:jc w:val="right"/>
        <w:rPr>
          <w:rFonts w:ascii="Baskerville Old Face" w:hAnsi="Baskerville Old Face"/>
        </w:rPr>
      </w:pPr>
      <w:r>
        <w:rPr>
          <w:rFonts w:ascii="Baskerville Old Face" w:hAnsi="Baskerville Old Face"/>
        </w:rPr>
        <w:t>Studio In Photography</w:t>
      </w:r>
    </w:p>
    <w:p w14:paraId="6BB3C603" w14:textId="57CE873B" w:rsidR="00785F19" w:rsidRDefault="00785F19" w:rsidP="008A6858">
      <w:pPr>
        <w:ind w:left="-720" w:right="-900"/>
        <w:jc w:val="right"/>
        <w:rPr>
          <w:rFonts w:ascii="Baskerville Old Face" w:hAnsi="Baskerville Old Face"/>
        </w:rPr>
      </w:pPr>
      <w:r w:rsidRPr="00ED054A">
        <w:rPr>
          <w:rFonts w:ascii="Baskerville Old Face" w:hAnsi="Baskerville Old Face"/>
        </w:rPr>
        <w:t>Mr. Martin</w:t>
      </w:r>
      <w:r>
        <w:rPr>
          <w:rFonts w:ascii="Baskerville Old Face" w:hAnsi="Baskerville Old Face"/>
        </w:rPr>
        <w:t xml:space="preserve"> </w:t>
      </w:r>
    </w:p>
    <w:p w14:paraId="4352BAA1" w14:textId="4D7D470C" w:rsidR="00785F19" w:rsidRDefault="002F4E66" w:rsidP="008A6858">
      <w:pPr>
        <w:ind w:left="-720" w:right="-900"/>
        <w:jc w:val="center"/>
        <w:rPr>
          <w:rFonts w:ascii="Baskerville Old Face" w:hAnsi="Baskerville Old Face"/>
        </w:rPr>
      </w:pPr>
      <w:r>
        <w:rPr>
          <w:rFonts w:ascii="Baskerville Old Face" w:hAnsi="Baskerville Old Face"/>
        </w:rPr>
        <w:t>Assignmen</w:t>
      </w:r>
      <w:r w:rsidR="00A85198">
        <w:rPr>
          <w:rFonts w:ascii="Baskerville Old Face" w:hAnsi="Baskerville Old Face"/>
        </w:rPr>
        <w:t>t #6</w:t>
      </w:r>
      <w:bookmarkStart w:id="0" w:name="_GoBack"/>
      <w:bookmarkEnd w:id="0"/>
    </w:p>
    <w:p w14:paraId="2926CCFC" w14:textId="33265FF4" w:rsidR="00785F19" w:rsidRDefault="00A85198" w:rsidP="008A6858">
      <w:pPr>
        <w:ind w:left="-720" w:right="-900"/>
        <w:jc w:val="center"/>
        <w:rPr>
          <w:rFonts w:ascii="Baskerville" w:hAnsi="Baskerville" w:cs="Baskerville"/>
          <w:sz w:val="36"/>
          <w:szCs w:val="36"/>
        </w:rPr>
      </w:pPr>
      <w:r>
        <w:rPr>
          <w:rFonts w:ascii="Baskerville" w:hAnsi="Baskerville" w:cs="Baskerville"/>
          <w:sz w:val="36"/>
          <w:szCs w:val="36"/>
        </w:rPr>
        <w:t xml:space="preserve">Silhouette </w:t>
      </w:r>
    </w:p>
    <w:p w14:paraId="21780C59" w14:textId="40375F3B" w:rsidR="00E27B22" w:rsidRDefault="000C00B7" w:rsidP="008A6858">
      <w:pPr>
        <w:ind w:left="-720" w:right="-900"/>
        <w:jc w:val="center"/>
        <w:rPr>
          <w:rFonts w:ascii="Baskerville" w:hAnsi="Baskerville" w:cs="Baskerville"/>
          <w:sz w:val="36"/>
          <w:szCs w:val="36"/>
        </w:rPr>
      </w:pPr>
      <w:r>
        <w:rPr>
          <w:noProof/>
        </w:rPr>
        <w:drawing>
          <wp:inline distT="0" distB="0" distL="0" distR="0" wp14:anchorId="5F8D1E2D" wp14:editId="14868BAC">
            <wp:extent cx="2047875" cy="1365250"/>
            <wp:effectExtent l="0" t="0" r="9525" b="6350"/>
            <wp:docPr id="1" name="Picture 1" descr="http://www.hybridlava.com/wp-content/uploads/Silhouette-Photography-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ybridlava.com/wp-content/uploads/Silhouette-Photography-cov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365250"/>
                    </a:xfrm>
                    <a:prstGeom prst="rect">
                      <a:avLst/>
                    </a:prstGeom>
                    <a:noFill/>
                    <a:ln>
                      <a:noFill/>
                    </a:ln>
                  </pic:spPr>
                </pic:pic>
              </a:graphicData>
            </a:graphic>
          </wp:inline>
        </w:drawing>
      </w:r>
      <w:r w:rsidR="00C74FAA">
        <w:rPr>
          <w:rFonts w:ascii="Baskerville" w:hAnsi="Baskerville" w:cs="Baskerville"/>
          <w:sz w:val="36"/>
          <w:szCs w:val="36"/>
        </w:rPr>
        <w:t xml:space="preserve">  </w:t>
      </w:r>
      <w:r w:rsidR="00327C1E">
        <w:rPr>
          <w:noProof/>
        </w:rPr>
        <w:drawing>
          <wp:inline distT="0" distB="0" distL="0" distR="0" wp14:anchorId="1B7CAD78" wp14:editId="0625F28F">
            <wp:extent cx="1323975" cy="1603065"/>
            <wp:effectExtent l="0" t="0" r="0" b="0"/>
            <wp:docPr id="3" name="Picture 3" descr="http://www.smashingapps.com/wp-content/uploads/2010/05/Silhouette-Photography/silhouett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mashingapps.com/wp-content/uploads/2010/05/Silhouette-Photography/silhouette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03065"/>
                    </a:xfrm>
                    <a:prstGeom prst="rect">
                      <a:avLst/>
                    </a:prstGeom>
                    <a:noFill/>
                    <a:ln>
                      <a:noFill/>
                    </a:ln>
                  </pic:spPr>
                </pic:pic>
              </a:graphicData>
            </a:graphic>
          </wp:inline>
        </w:drawing>
      </w:r>
      <w:r w:rsidR="00C74FAA">
        <w:rPr>
          <w:rFonts w:ascii="Baskerville" w:hAnsi="Baskerville" w:cs="Baskerville"/>
          <w:sz w:val="36"/>
          <w:szCs w:val="36"/>
        </w:rPr>
        <w:t xml:space="preserve">  </w:t>
      </w:r>
      <w:r>
        <w:rPr>
          <w:noProof/>
        </w:rPr>
        <w:drawing>
          <wp:inline distT="0" distB="0" distL="0" distR="0" wp14:anchorId="568954C6" wp14:editId="2C9FF69B">
            <wp:extent cx="1818784" cy="1400175"/>
            <wp:effectExtent l="0" t="0" r="0" b="0"/>
            <wp:docPr id="2" name="Picture 2" descr="http://e.shijieminghua.com/file/2008.11/191605168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hijieminghua.com/file/2008.11/1916051689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400553"/>
                    </a:xfrm>
                    <a:prstGeom prst="rect">
                      <a:avLst/>
                    </a:prstGeom>
                    <a:noFill/>
                    <a:ln>
                      <a:noFill/>
                    </a:ln>
                  </pic:spPr>
                </pic:pic>
              </a:graphicData>
            </a:graphic>
          </wp:inline>
        </w:drawing>
      </w:r>
    </w:p>
    <w:p w14:paraId="157E73D3" w14:textId="77777777" w:rsidR="00E27B22" w:rsidRPr="008A6858" w:rsidRDefault="00E27B22" w:rsidP="008A6858">
      <w:pPr>
        <w:ind w:left="-720" w:right="-900"/>
        <w:jc w:val="center"/>
        <w:rPr>
          <w:rFonts w:ascii="Baskerville" w:hAnsi="Baskerville" w:cs="Baskerville"/>
          <w:sz w:val="22"/>
          <w:szCs w:val="22"/>
        </w:rPr>
      </w:pPr>
    </w:p>
    <w:p w14:paraId="44B6B85D" w14:textId="77777777" w:rsidR="00CA4F59" w:rsidRPr="00A85198" w:rsidRDefault="00CA4F59" w:rsidP="00A85198">
      <w:pPr>
        <w:pStyle w:val="NormalWeb"/>
        <w:rPr>
          <w:rFonts w:ascii="Baskerville Old Face" w:hAnsi="Baskerville Old Face"/>
        </w:rPr>
      </w:pPr>
      <w:r w:rsidRPr="00A85198">
        <w:rPr>
          <w:rFonts w:ascii="Baskerville Old Face" w:hAnsi="Baskerville Old Face" w:cs="Arial"/>
        </w:rPr>
        <w:t>Silhouette images show an outline (a silhouette) of the subject in black against a more detailed background.  The effect can be artistic and convey an image more powerful than one in which the subject is presented in detail.</w:t>
      </w:r>
    </w:p>
    <w:p w14:paraId="30CB9D5B" w14:textId="77777777" w:rsidR="00CA4F59" w:rsidRPr="00A85198" w:rsidRDefault="00CA4F59" w:rsidP="00A85198">
      <w:pPr>
        <w:pStyle w:val="NormalWeb"/>
        <w:rPr>
          <w:rFonts w:ascii="Baskerville Old Face" w:hAnsi="Baskerville Old Face" w:cs="Arial"/>
        </w:rPr>
      </w:pPr>
      <w:r w:rsidRPr="00A85198">
        <w:rPr>
          <w:rFonts w:ascii="Baskerville Old Face" w:hAnsi="Baskerville Old Face" w:cs="Arial"/>
        </w:rPr>
        <w:t>The approach is fairly simple.  It requires lighting behind the subject (Backlighting) we wish to show in silhouette (typically provided by the sun), and metering for the background behind the image.  When shooting silhouette images, we essentially attempt to significantly underexpose the subject. </w:t>
      </w:r>
    </w:p>
    <w:p w14:paraId="0E60702C" w14:textId="77777777" w:rsidR="00CA4F59" w:rsidRPr="00A85198" w:rsidRDefault="00CA4F59" w:rsidP="00A85198">
      <w:pPr>
        <w:spacing w:before="100" w:beforeAutospacing="1" w:after="100" w:afterAutospacing="1"/>
        <w:rPr>
          <w:rFonts w:ascii="Baskerville Old Face" w:hAnsi="Baskerville Old Face"/>
          <w:color w:val="000000"/>
        </w:rPr>
      </w:pPr>
      <w:proofErr w:type="spellStart"/>
      <w:r w:rsidRPr="00A85198">
        <w:rPr>
          <w:rFonts w:ascii="Baskerville Old Face" w:hAnsi="Baskerville Old Face"/>
          <w:color w:val="000000"/>
        </w:rPr>
        <w:t>Contre</w:t>
      </w:r>
      <w:proofErr w:type="spellEnd"/>
      <w:r w:rsidRPr="00A85198">
        <w:rPr>
          <w:rFonts w:ascii="Baskerville Old Face" w:hAnsi="Baskerville Old Face"/>
          <w:color w:val="000000"/>
        </w:rPr>
        <w:t>-jour means 'against the light' and refers to pictures taken when the camera is pointing towards (or roughly towards) the main light source.</w:t>
      </w:r>
    </w:p>
    <w:p w14:paraId="24BBFFBC" w14:textId="77777777" w:rsidR="00CA4F59" w:rsidRPr="00A85198" w:rsidRDefault="00CA4F59" w:rsidP="00A85198">
      <w:pPr>
        <w:spacing w:before="100" w:beforeAutospacing="1" w:after="100" w:afterAutospacing="1"/>
        <w:rPr>
          <w:rFonts w:ascii="Baskerville Old Face" w:hAnsi="Baskerville Old Face"/>
          <w:color w:val="000000"/>
        </w:rPr>
      </w:pPr>
      <w:r w:rsidRPr="00A85198">
        <w:rPr>
          <w:rFonts w:ascii="Baskerville Old Face" w:hAnsi="Baskerville Old Face"/>
          <w:color w:val="000000"/>
        </w:rPr>
        <w:t xml:space="preserve">Portraits taken </w:t>
      </w:r>
      <w:proofErr w:type="spellStart"/>
      <w:r w:rsidRPr="00A85198">
        <w:rPr>
          <w:rFonts w:ascii="Baskerville Old Face" w:hAnsi="Baskerville Old Face"/>
          <w:color w:val="000000"/>
        </w:rPr>
        <w:t>contre</w:t>
      </w:r>
      <w:proofErr w:type="spellEnd"/>
      <w:r w:rsidRPr="00A85198">
        <w:rPr>
          <w:rFonts w:ascii="Baskerville Old Face" w:hAnsi="Baskerville Old Face"/>
          <w:color w:val="000000"/>
        </w:rPr>
        <w:t>-jour will show a bright halo of light in the hair. Fill in light will be needed to show detail in the face, or it can be kept dark to give a silhouette.</w:t>
      </w:r>
    </w:p>
    <w:p w14:paraId="5B4E882B" w14:textId="77777777" w:rsidR="00CA4F59" w:rsidRPr="00A85198" w:rsidRDefault="00CA4F59" w:rsidP="00A85198">
      <w:pPr>
        <w:spacing w:before="100" w:beforeAutospacing="1" w:after="100" w:afterAutospacing="1"/>
        <w:rPr>
          <w:rFonts w:ascii="Baskerville Old Face" w:hAnsi="Baskerville Old Face"/>
          <w:color w:val="000000"/>
        </w:rPr>
      </w:pPr>
      <w:r w:rsidRPr="00A85198">
        <w:rPr>
          <w:rFonts w:ascii="Baskerville Old Face" w:hAnsi="Baskerville Old Face"/>
          <w:color w:val="000000"/>
        </w:rPr>
        <w:t xml:space="preserve">Strong light shining towards the camera has a tendency to produce flare; you should normally use a lens hood to exclude light from outside the pictures area. </w:t>
      </w:r>
    </w:p>
    <w:p w14:paraId="6ECAAE4A" w14:textId="77777777" w:rsidR="00CA4F59" w:rsidRPr="00A85198" w:rsidRDefault="00CA4F59" w:rsidP="00A85198">
      <w:pPr>
        <w:rPr>
          <w:rFonts w:ascii="Baskerville Old Face" w:hAnsi="Baskerville Old Face"/>
          <w:color w:val="000000"/>
        </w:rPr>
      </w:pPr>
      <w:r w:rsidRPr="00A85198">
        <w:rPr>
          <w:rFonts w:ascii="Baskerville Old Face" w:hAnsi="Baskerville Old Face"/>
          <w:color w:val="000000"/>
        </w:rPr>
        <w:t>The name silhouette comes from the French politician, Etienne de Silhouette (1709-67) who was briefly and unpopularly in charge of tax collection, and was probably meant as a satirical reference to the brevity of his holding office.</w:t>
      </w:r>
    </w:p>
    <w:p w14:paraId="708D3076" w14:textId="77777777" w:rsidR="00CA4F59" w:rsidRPr="00A85198" w:rsidRDefault="00CA4F59" w:rsidP="00A85198">
      <w:pPr>
        <w:jc w:val="center"/>
        <w:rPr>
          <w:rFonts w:ascii="Baskerville Old Face" w:hAnsi="Baskerville Old Face"/>
          <w:color w:val="000000"/>
        </w:rPr>
      </w:pPr>
    </w:p>
    <w:p w14:paraId="73890823" w14:textId="6215E5F8" w:rsidR="00CA4F59" w:rsidRPr="00A85198" w:rsidRDefault="00A85198" w:rsidP="00A85198">
      <w:pPr>
        <w:rPr>
          <w:rFonts w:ascii="Baskerville Old Face" w:hAnsi="Baskerville Old Face"/>
          <w:color w:val="000000"/>
        </w:rPr>
      </w:pPr>
      <w:r>
        <w:rPr>
          <w:rFonts w:ascii="Baskerville Old Face" w:hAnsi="Baskerville Old Face"/>
          <w:b/>
          <w:color w:val="000000"/>
          <w:u w:val="single"/>
        </w:rPr>
        <w:t xml:space="preserve">Shooting </w:t>
      </w:r>
      <w:r w:rsidR="00CA4F59" w:rsidRPr="00A85198">
        <w:rPr>
          <w:rFonts w:ascii="Baskerville Old Face" w:hAnsi="Baskerville Old Face"/>
          <w:b/>
          <w:color w:val="000000"/>
          <w:u w:val="single"/>
        </w:rPr>
        <w:t>Assignment:</w:t>
      </w:r>
      <w:r w:rsidR="00CA4F59" w:rsidRPr="00A85198">
        <w:rPr>
          <w:rFonts w:ascii="Baskerville Old Face" w:hAnsi="Baskerville Old Face"/>
          <w:color w:val="000000"/>
        </w:rPr>
        <w:t xml:space="preserve"> A photographic shoot that studies shape and form by underexposing a subject against a light source.</w:t>
      </w:r>
    </w:p>
    <w:p w14:paraId="6B0A2EDB" w14:textId="77777777" w:rsidR="00CA4F59" w:rsidRPr="00A85198" w:rsidRDefault="00CA4F59" w:rsidP="00A85198">
      <w:pPr>
        <w:rPr>
          <w:rFonts w:ascii="Baskerville Old Face" w:hAnsi="Baskerville Old Face"/>
          <w:color w:val="000000"/>
        </w:rPr>
      </w:pPr>
    </w:p>
    <w:p w14:paraId="00B4896A" w14:textId="77777777" w:rsidR="00CA4F59" w:rsidRPr="00A85198" w:rsidRDefault="00CA4F59" w:rsidP="00A85198">
      <w:pPr>
        <w:rPr>
          <w:rFonts w:ascii="Baskerville Old Face" w:hAnsi="Baskerville Old Face"/>
          <w:color w:val="000000"/>
        </w:rPr>
      </w:pPr>
      <w:r w:rsidRPr="00A85198">
        <w:rPr>
          <w:rFonts w:ascii="Baskerville Old Face" w:hAnsi="Baskerville Old Face"/>
          <w:color w:val="000000"/>
        </w:rPr>
        <w:t xml:space="preserve">Suggested techniques:  </w:t>
      </w:r>
    </w:p>
    <w:p w14:paraId="290852BE" w14:textId="77777777" w:rsidR="00CA4F59" w:rsidRPr="00A85198" w:rsidRDefault="00CA4F59" w:rsidP="00A85198">
      <w:pPr>
        <w:rPr>
          <w:rFonts w:ascii="Baskerville Old Face" w:hAnsi="Baskerville Old Face"/>
          <w:color w:val="000000"/>
        </w:rPr>
      </w:pPr>
      <w:r w:rsidRPr="00A85198">
        <w:rPr>
          <w:rFonts w:ascii="Baskerville Old Face" w:hAnsi="Baskerville Old Face"/>
          <w:color w:val="000000"/>
        </w:rPr>
        <w:tab/>
      </w:r>
      <w:r w:rsidRPr="00A85198">
        <w:rPr>
          <w:rFonts w:ascii="Baskerville Old Face" w:hAnsi="Baskerville Old Face"/>
          <w:color w:val="000000"/>
        </w:rPr>
        <w:tab/>
        <w:t>Look for interesting shapes – profiles, trees, figures …</w:t>
      </w:r>
    </w:p>
    <w:p w14:paraId="3F5B1572" w14:textId="77777777" w:rsidR="00CA4F59" w:rsidRPr="00A85198" w:rsidRDefault="00CA4F59" w:rsidP="00A85198">
      <w:pPr>
        <w:ind w:left="1440"/>
        <w:rPr>
          <w:rFonts w:ascii="Baskerville Old Face" w:hAnsi="Baskerville Old Face"/>
          <w:color w:val="000000"/>
        </w:rPr>
      </w:pPr>
      <w:r w:rsidRPr="00A85198">
        <w:rPr>
          <w:rFonts w:ascii="Baskerville Old Face" w:hAnsi="Baskerville Old Face"/>
          <w:color w:val="000000"/>
        </w:rPr>
        <w:t>Use of the sky – interesting clouds, environment…</w:t>
      </w:r>
    </w:p>
    <w:p w14:paraId="24529444" w14:textId="77777777" w:rsidR="00CA4F59" w:rsidRPr="00A85198" w:rsidRDefault="00CA4F59" w:rsidP="00A85198">
      <w:pPr>
        <w:rPr>
          <w:rFonts w:ascii="Baskerville Old Face" w:hAnsi="Baskerville Old Face"/>
          <w:color w:val="000000"/>
        </w:rPr>
      </w:pPr>
      <w:r w:rsidRPr="00A85198">
        <w:rPr>
          <w:rFonts w:ascii="Baskerville Old Face" w:hAnsi="Baskerville Old Face"/>
          <w:color w:val="000000"/>
        </w:rPr>
        <w:tab/>
      </w:r>
      <w:r w:rsidRPr="00A85198">
        <w:rPr>
          <w:rFonts w:ascii="Baskerville Old Face" w:hAnsi="Baskerville Old Face"/>
          <w:color w:val="000000"/>
        </w:rPr>
        <w:tab/>
        <w:t>Putting the subject in a doorway or window – curtains, blinds for texture</w:t>
      </w:r>
    </w:p>
    <w:p w14:paraId="00BE52EC" w14:textId="7193C08B" w:rsidR="00E27B22" w:rsidRPr="00A85198" w:rsidRDefault="00CA4F59" w:rsidP="00A85198">
      <w:pPr>
        <w:ind w:left="1440"/>
        <w:rPr>
          <w:rFonts w:ascii="Baskerville Old Face" w:hAnsi="Baskerville Old Face"/>
          <w:color w:val="000000"/>
        </w:rPr>
      </w:pPr>
      <w:r w:rsidRPr="00A85198">
        <w:rPr>
          <w:rFonts w:ascii="Baskerville Old Face" w:hAnsi="Baskerville Old Face"/>
          <w:color w:val="000000"/>
        </w:rPr>
        <w:t>Shoot from a darkened room towards a figure in the doorway of a light room. Meter off the background – bracket for underexposed subject.</w:t>
      </w:r>
    </w:p>
    <w:sectPr w:rsidR="00E27B22" w:rsidRPr="00A85198" w:rsidSect="0021456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w:altName w:val="Times New Roman"/>
    <w:charset w:val="00"/>
    <w:family w:val="auto"/>
    <w:pitch w:val="variable"/>
    <w:sig w:usb0="00000000" w:usb1="00000000" w:usb2="00000000" w:usb3="00000000" w:csb0="000001F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324B"/>
    <w:multiLevelType w:val="hybridMultilevel"/>
    <w:tmpl w:val="25A6C47E"/>
    <w:lvl w:ilvl="0" w:tplc="04090003">
      <w:start w:val="1"/>
      <w:numFmt w:val="bullet"/>
      <w:lvlText w:val="o"/>
      <w:lvlJc w:val="left"/>
      <w:pPr>
        <w:ind w:left="64" w:hanging="360"/>
      </w:pPr>
      <w:rPr>
        <w:rFonts w:ascii="Courier New" w:hAnsi="Courier New" w:hint="default"/>
      </w:rPr>
    </w:lvl>
    <w:lvl w:ilvl="1" w:tplc="04090003" w:tentative="1">
      <w:start w:val="1"/>
      <w:numFmt w:val="bullet"/>
      <w:lvlText w:val="o"/>
      <w:lvlJc w:val="left"/>
      <w:pPr>
        <w:ind w:left="784" w:hanging="360"/>
      </w:pPr>
      <w:rPr>
        <w:rFonts w:ascii="Courier New" w:hAnsi="Courier New" w:hint="default"/>
      </w:rPr>
    </w:lvl>
    <w:lvl w:ilvl="2" w:tplc="04090005" w:tentative="1">
      <w:start w:val="1"/>
      <w:numFmt w:val="bullet"/>
      <w:lvlText w:val=""/>
      <w:lvlJc w:val="left"/>
      <w:pPr>
        <w:ind w:left="1504" w:hanging="360"/>
      </w:pPr>
      <w:rPr>
        <w:rFonts w:ascii="Wingdings" w:hAnsi="Wingdings" w:hint="default"/>
      </w:rPr>
    </w:lvl>
    <w:lvl w:ilvl="3" w:tplc="04090001" w:tentative="1">
      <w:start w:val="1"/>
      <w:numFmt w:val="bullet"/>
      <w:lvlText w:val=""/>
      <w:lvlJc w:val="left"/>
      <w:pPr>
        <w:ind w:left="2224" w:hanging="360"/>
      </w:pPr>
      <w:rPr>
        <w:rFonts w:ascii="Symbol" w:hAnsi="Symbol" w:hint="default"/>
      </w:rPr>
    </w:lvl>
    <w:lvl w:ilvl="4" w:tplc="04090003" w:tentative="1">
      <w:start w:val="1"/>
      <w:numFmt w:val="bullet"/>
      <w:lvlText w:val="o"/>
      <w:lvlJc w:val="left"/>
      <w:pPr>
        <w:ind w:left="2944" w:hanging="360"/>
      </w:pPr>
      <w:rPr>
        <w:rFonts w:ascii="Courier New" w:hAnsi="Courier New" w:hint="default"/>
      </w:rPr>
    </w:lvl>
    <w:lvl w:ilvl="5" w:tplc="04090005" w:tentative="1">
      <w:start w:val="1"/>
      <w:numFmt w:val="bullet"/>
      <w:lvlText w:val=""/>
      <w:lvlJc w:val="left"/>
      <w:pPr>
        <w:ind w:left="3664" w:hanging="360"/>
      </w:pPr>
      <w:rPr>
        <w:rFonts w:ascii="Wingdings" w:hAnsi="Wingdings" w:hint="default"/>
      </w:rPr>
    </w:lvl>
    <w:lvl w:ilvl="6" w:tplc="04090001" w:tentative="1">
      <w:start w:val="1"/>
      <w:numFmt w:val="bullet"/>
      <w:lvlText w:val=""/>
      <w:lvlJc w:val="left"/>
      <w:pPr>
        <w:ind w:left="4384" w:hanging="360"/>
      </w:pPr>
      <w:rPr>
        <w:rFonts w:ascii="Symbol" w:hAnsi="Symbol" w:hint="default"/>
      </w:rPr>
    </w:lvl>
    <w:lvl w:ilvl="7" w:tplc="04090003" w:tentative="1">
      <w:start w:val="1"/>
      <w:numFmt w:val="bullet"/>
      <w:lvlText w:val="o"/>
      <w:lvlJc w:val="left"/>
      <w:pPr>
        <w:ind w:left="5104" w:hanging="360"/>
      </w:pPr>
      <w:rPr>
        <w:rFonts w:ascii="Courier New" w:hAnsi="Courier New" w:hint="default"/>
      </w:rPr>
    </w:lvl>
    <w:lvl w:ilvl="8" w:tplc="04090005" w:tentative="1">
      <w:start w:val="1"/>
      <w:numFmt w:val="bullet"/>
      <w:lvlText w:val=""/>
      <w:lvlJc w:val="left"/>
      <w:pPr>
        <w:ind w:left="5824" w:hanging="360"/>
      </w:pPr>
      <w:rPr>
        <w:rFonts w:ascii="Wingdings" w:hAnsi="Wingdings" w:hint="default"/>
      </w:rPr>
    </w:lvl>
  </w:abstractNum>
  <w:abstractNum w:abstractNumId="1">
    <w:nsid w:val="0C572532"/>
    <w:multiLevelType w:val="hybridMultilevel"/>
    <w:tmpl w:val="D21CF1C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2D3D40FC"/>
    <w:multiLevelType w:val="hybridMultilevel"/>
    <w:tmpl w:val="2A160630"/>
    <w:lvl w:ilvl="0" w:tplc="843A066E">
      <w:numFmt w:val="bullet"/>
      <w:lvlText w:val="-"/>
      <w:lvlJc w:val="left"/>
      <w:pPr>
        <w:ind w:left="720" w:hanging="360"/>
      </w:pPr>
      <w:rPr>
        <w:rFonts w:ascii="Baskerville" w:eastAsiaTheme="minorEastAsia" w:hAnsi="Baskerville" w:cs="Baskervill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D06692"/>
    <w:multiLevelType w:val="hybridMultilevel"/>
    <w:tmpl w:val="9106245E"/>
    <w:lvl w:ilvl="0" w:tplc="04090003">
      <w:start w:val="1"/>
      <w:numFmt w:val="bullet"/>
      <w:lvlText w:val="o"/>
      <w:lvlJc w:val="left"/>
      <w:pPr>
        <w:ind w:left="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750C0E79"/>
    <w:multiLevelType w:val="hybridMultilevel"/>
    <w:tmpl w:val="5CDE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C1E"/>
    <w:rsid w:val="00001A01"/>
    <w:rsid w:val="0004621E"/>
    <w:rsid w:val="000A1A7B"/>
    <w:rsid w:val="000C00B7"/>
    <w:rsid w:val="000C1B41"/>
    <w:rsid w:val="000E22B0"/>
    <w:rsid w:val="000E438A"/>
    <w:rsid w:val="00101FC8"/>
    <w:rsid w:val="00183943"/>
    <w:rsid w:val="001D5C1E"/>
    <w:rsid w:val="00214560"/>
    <w:rsid w:val="002B5399"/>
    <w:rsid w:val="002F4E66"/>
    <w:rsid w:val="00327C1E"/>
    <w:rsid w:val="003939EB"/>
    <w:rsid w:val="00394A67"/>
    <w:rsid w:val="003D0502"/>
    <w:rsid w:val="00410112"/>
    <w:rsid w:val="004C7EC3"/>
    <w:rsid w:val="004D3F63"/>
    <w:rsid w:val="004F089D"/>
    <w:rsid w:val="00590D07"/>
    <w:rsid w:val="005D4018"/>
    <w:rsid w:val="006750A9"/>
    <w:rsid w:val="006A5C94"/>
    <w:rsid w:val="006D3618"/>
    <w:rsid w:val="007059B9"/>
    <w:rsid w:val="00733FA1"/>
    <w:rsid w:val="00782E4D"/>
    <w:rsid w:val="00785F19"/>
    <w:rsid w:val="00801319"/>
    <w:rsid w:val="00811C7A"/>
    <w:rsid w:val="008404D7"/>
    <w:rsid w:val="00896911"/>
    <w:rsid w:val="008A6858"/>
    <w:rsid w:val="00923F64"/>
    <w:rsid w:val="009851E7"/>
    <w:rsid w:val="009C1243"/>
    <w:rsid w:val="00A85198"/>
    <w:rsid w:val="00A95B43"/>
    <w:rsid w:val="00AA672B"/>
    <w:rsid w:val="00AF404D"/>
    <w:rsid w:val="00BC71C1"/>
    <w:rsid w:val="00C74FAA"/>
    <w:rsid w:val="00C80E49"/>
    <w:rsid w:val="00CA4F59"/>
    <w:rsid w:val="00CB5F4C"/>
    <w:rsid w:val="00CD673A"/>
    <w:rsid w:val="00D05E5E"/>
    <w:rsid w:val="00DF085F"/>
    <w:rsid w:val="00DF10E6"/>
    <w:rsid w:val="00E27B22"/>
    <w:rsid w:val="00E307B8"/>
    <w:rsid w:val="00ED054A"/>
    <w:rsid w:val="00F3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F1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 w:type="paragraph" w:styleId="BalloonText">
    <w:name w:val="Balloon Text"/>
    <w:basedOn w:val="Normal"/>
    <w:link w:val="BalloonTextChar"/>
    <w:uiPriority w:val="99"/>
    <w:semiHidden/>
    <w:unhideWhenUsed/>
    <w:rsid w:val="00410112"/>
    <w:rPr>
      <w:rFonts w:ascii="Tahoma" w:hAnsi="Tahoma" w:cs="Tahoma"/>
      <w:sz w:val="16"/>
      <w:szCs w:val="16"/>
    </w:rPr>
  </w:style>
  <w:style w:type="character" w:customStyle="1" w:styleId="BalloonTextChar">
    <w:name w:val="Balloon Text Char"/>
    <w:basedOn w:val="DefaultParagraphFont"/>
    <w:link w:val="BalloonText"/>
    <w:uiPriority w:val="99"/>
    <w:semiHidden/>
    <w:rsid w:val="00410112"/>
    <w:rPr>
      <w:rFonts w:ascii="Tahoma" w:hAnsi="Tahoma" w:cs="Tahoma"/>
      <w:sz w:val="16"/>
      <w:szCs w:val="16"/>
    </w:rPr>
  </w:style>
  <w:style w:type="paragraph" w:styleId="NormalWeb">
    <w:name w:val="Normal (Web)"/>
    <w:basedOn w:val="Normal"/>
    <w:rsid w:val="00CA4F5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38A"/>
    <w:pPr>
      <w:ind w:left="720"/>
      <w:contextualSpacing/>
    </w:pPr>
  </w:style>
  <w:style w:type="paragraph" w:styleId="BalloonText">
    <w:name w:val="Balloon Text"/>
    <w:basedOn w:val="Normal"/>
    <w:link w:val="BalloonTextChar"/>
    <w:uiPriority w:val="99"/>
    <w:semiHidden/>
    <w:unhideWhenUsed/>
    <w:rsid w:val="00410112"/>
    <w:rPr>
      <w:rFonts w:ascii="Tahoma" w:hAnsi="Tahoma" w:cs="Tahoma"/>
      <w:sz w:val="16"/>
      <w:szCs w:val="16"/>
    </w:rPr>
  </w:style>
  <w:style w:type="character" w:customStyle="1" w:styleId="BalloonTextChar">
    <w:name w:val="Balloon Text Char"/>
    <w:basedOn w:val="DefaultParagraphFont"/>
    <w:link w:val="BalloonText"/>
    <w:uiPriority w:val="99"/>
    <w:semiHidden/>
    <w:rsid w:val="00410112"/>
    <w:rPr>
      <w:rFonts w:ascii="Tahoma" w:hAnsi="Tahoma" w:cs="Tahoma"/>
      <w:sz w:val="16"/>
      <w:szCs w:val="16"/>
    </w:rPr>
  </w:style>
  <w:style w:type="paragraph" w:styleId="NormalWeb">
    <w:name w:val="Normal (Web)"/>
    <w:basedOn w:val="Normal"/>
    <w:rsid w:val="00CA4F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65CB-E8CC-4D96-AA63-0E8EBE53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NPCSD</dc:creator>
  <cp:lastModifiedBy>NPCSD</cp:lastModifiedBy>
  <cp:revision>4</cp:revision>
  <dcterms:created xsi:type="dcterms:W3CDTF">2013-11-21T19:14:00Z</dcterms:created>
  <dcterms:modified xsi:type="dcterms:W3CDTF">2013-12-10T01:37:00Z</dcterms:modified>
</cp:coreProperties>
</file>